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F55C3C1" w:rsidP="34993950" w:rsidRDefault="3F55C3C1" w14:paraId="0278849D" w14:textId="50C2EA95">
      <w:pPr>
        <w:pStyle w:val="Normal"/>
        <w:spacing w:before="240" w:after="0" w:line="276" w:lineRule="auto"/>
        <w:jc w:val="right"/>
        <w:rPr>
          <w:rFonts w:eastAsia="Cambria"/>
          <w:i w:val="1"/>
          <w:iCs w:val="1"/>
        </w:rPr>
      </w:pPr>
      <w:r w:rsidRPr="34993950" w:rsidR="3F55C3C1">
        <w:rPr>
          <w:rFonts w:eastAsia="Cambria"/>
          <w:i w:val="1"/>
          <w:iCs w:val="1"/>
        </w:rPr>
        <w:t>INFORMACIÓN DE PRENSA</w:t>
      </w:r>
    </w:p>
    <w:p w:rsidR="34993950" w:rsidP="34993950" w:rsidRDefault="34993950" w14:paraId="590DDD0E" w14:textId="34CEBCDB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</w:pPr>
    </w:p>
    <w:p w:rsidR="34993950" w:rsidP="34993950" w:rsidRDefault="34993950" w14:paraId="2EAC20B3" w14:textId="41EE0732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</w:pPr>
    </w:p>
    <w:p w:rsidR="49E8B4D5" w:rsidP="34993950" w:rsidRDefault="49E8B4D5" w14:paraId="225E6956" w14:textId="63BC55F8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FOTON, marca representada por el Grupo Corven, presentó sus nuevas pickups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>Tunland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V7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>Mild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>Hybdrid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y V9 </w:t>
      </w:r>
      <w:bookmarkStart w:name="_Int_PrwrjgM2" w:id="1969196735"/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>Pro Sport</w:t>
      </w:r>
      <w:bookmarkEnd w:id="1969196735"/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en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>Expoagro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2026</w:t>
      </w:r>
    </w:p>
    <w:p w:rsidR="49E8B4D5" w:rsidP="34993950" w:rsidRDefault="49E8B4D5" w14:paraId="548BAC24" w14:textId="028EDCA7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  <w:t xml:space="preserve"> </w:t>
      </w:r>
    </w:p>
    <w:p w:rsidR="34993950" w:rsidP="34993950" w:rsidRDefault="34993950" w14:paraId="14345525" w14:textId="7D3A7DED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AR"/>
        </w:rPr>
      </w:pPr>
    </w:p>
    <w:p w:rsidR="49E8B4D5" w:rsidP="34993950" w:rsidRDefault="49E8B4D5" w14:paraId="7050BF5D" w14:textId="1FAAA872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SAN NICOLÁS, 10 de marzo de 2026. – Durante el verano en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Cariló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FOTON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había exhibido en su stand de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Cariló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31129380">
        <w:rPr>
          <w:rFonts w:ascii="Calibri" w:hAnsi="Calibri" w:eastAsia="Calibri" w:cs="Calibri"/>
          <w:noProof w:val="0"/>
          <w:sz w:val="24"/>
          <w:szCs w:val="24"/>
          <w:lang w:val="es-AR"/>
        </w:rPr>
        <w:t>—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y a modo de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avant-première</w:t>
      </w:r>
      <w:r w:rsidRPr="34993950" w:rsidR="44ED70C8">
        <w:rPr>
          <w:rFonts w:ascii="Calibri" w:hAnsi="Calibri" w:eastAsia="Calibri" w:cs="Calibri"/>
          <w:noProof w:val="0"/>
          <w:sz w:val="24"/>
          <w:szCs w:val="24"/>
          <w:lang w:val="es-AR"/>
        </w:rPr>
        <w:t>—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la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 V9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Pro Sport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, la nueva versión con motorización naftera que se suma a la ya conocida Diesel-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. Y hoy, y nada menos que en el marco de la 20ª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Expoagro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(la mayor exposición agroindustrial a campo abierto de la Argentina), realizó el lanzamiento oficial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de la nueva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V7 Ultimate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completando con </w:t>
      </w:r>
      <w:r w:rsidRPr="34993950" w:rsidR="3E739FBD">
        <w:rPr>
          <w:rFonts w:ascii="Calibri" w:hAnsi="Calibri" w:eastAsia="Calibri" w:cs="Calibri"/>
          <w:noProof w:val="0"/>
          <w:sz w:val="24"/>
          <w:szCs w:val="24"/>
          <w:lang w:val="es-AR"/>
        </w:rPr>
        <w:t>tres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opciones dentro de la plataforma llamada P4, denominada “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big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size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”.</w:t>
      </w:r>
    </w:p>
    <w:p w:rsidR="49E8B4D5" w:rsidP="34993950" w:rsidRDefault="49E8B4D5" w14:paraId="07440C9D" w14:textId="78BA42BC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507949C2" w14:textId="5894FF58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Importadas de China, la</w:t>
      </w:r>
      <w:r w:rsidRPr="34993950" w:rsidR="509CB374">
        <w:rPr>
          <w:rFonts w:ascii="Calibri" w:hAnsi="Calibri" w:eastAsia="Calibri" w:cs="Calibri"/>
          <w:noProof w:val="0"/>
          <w:sz w:val="24"/>
          <w:szCs w:val="24"/>
          <w:lang w:val="es-AR"/>
        </w:rPr>
        <w:t>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nuevas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V7 y V9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Pro Sport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se ofrecen en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un solo nivel de equipamiento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,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 </w:t>
      </w:r>
      <w:r w:rsidRPr="34993950" w:rsidR="4B8D96A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con caja automática y tracción 4x4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con reductora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y llegan para completar la familia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V, luego de la consolidación en el mercado de 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V9 Ultimate (4x4 AT Diésel-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) y con una propuesta que reúne un alto nivel de equipamiento, un confort altísimo y una mecánica potente y rendidora.</w:t>
      </w:r>
    </w:p>
    <w:p w:rsidR="34993950" w:rsidP="34993950" w:rsidRDefault="34993950" w14:paraId="55690FD4" w14:textId="48B07D03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</w:p>
    <w:p w:rsidR="49E8B4D5" w:rsidP="34993950" w:rsidRDefault="49E8B4D5" w14:paraId="72038786" w14:textId="25FA9684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“La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V9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se ha consolidado en el mercado </w:t>
      </w:r>
      <w:r w:rsidRPr="34993950" w:rsidR="6BFE309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a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pocos meses de su lanzamiento</w:t>
      </w:r>
      <w:r w:rsidRPr="34993950" w:rsidR="6FF6153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,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gracias a su reconocida tecnología, seguridad y grandes dimensiones, además de</w:t>
      </w:r>
      <w:r w:rsidRPr="34993950" w:rsidR="15027D19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l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bajo consumo de combustible </w:t>
      </w:r>
      <w:r w:rsidRPr="34993950" w:rsidR="3AC73B2D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que ofrece la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tecnología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. La nueva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V7 Ultimate comparte los principales atributos de tecnología, seguridad y motorización, pero con un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look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más agresivo y equipamiento levemente distinto. Por </w:t>
      </w:r>
      <w:r w:rsidRPr="34993950" w:rsidR="45AD4D9E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otra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parte, la nueva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V9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Pro Sport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, con su motorización naftera de 244 </w:t>
      </w:r>
      <w:r w:rsidRPr="34993950" w:rsidR="7027929E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HP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, busca atraer a distintos perfiles de clientes, más enfocados en la performance respecto a su respuesta y aceleración”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comentó Federico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Reser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Gerente de Estrategia y Producto de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Foton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Argentina.</w:t>
      </w:r>
    </w:p>
    <w:p w:rsidR="34993950" w:rsidP="34993950" w:rsidRDefault="34993950" w14:paraId="62322014" w14:textId="18229358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highlight w:val="yellow"/>
          <w:lang w:val="es-AR"/>
        </w:rPr>
      </w:pPr>
    </w:p>
    <w:p w:rsidR="49E8B4D5" w:rsidP="34993950" w:rsidRDefault="49E8B4D5" w14:paraId="5A42B34E" w14:textId="0F082037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  <w:t>Estética personal e inconfundible</w:t>
      </w:r>
    </w:p>
    <w:p w:rsidR="49E8B4D5" w:rsidP="34993950" w:rsidRDefault="49E8B4D5" w14:paraId="6F00D017" w14:textId="1C38E8E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Como es característico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de la gama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V, ambas opciones lucen una estética exclusiva que transmite una presencia imponente: </w:t>
      </w:r>
      <w:r w:rsidRPr="34993950" w:rsidR="6FEA5857">
        <w:rPr>
          <w:rFonts w:ascii="Calibri" w:hAnsi="Calibri" w:eastAsia="Calibri" w:cs="Calibri"/>
          <w:noProof w:val="0"/>
          <w:sz w:val="24"/>
          <w:szCs w:val="24"/>
          <w:lang w:val="es-AR"/>
        </w:rPr>
        <w:t>e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sbelta y refinada en el caso de 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V9 y más agresiva en 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V7.</w:t>
      </w:r>
    </w:p>
    <w:p w:rsidR="34993950" w:rsidP="34993950" w:rsidRDefault="34993950" w14:paraId="4642290B" w14:textId="11F4464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</w:p>
    <w:p w:rsidR="49E8B4D5" w:rsidP="34993950" w:rsidRDefault="49E8B4D5" w14:paraId="1390E879" w14:textId="4DACD4A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Pese a pertenecer al segmento de las medianas, sus dimensiones la colocan muy cerca de las full-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size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(largo de 5,617 m, ancho de 2,09 m, alto de 1,955 m, distancia entre ejes de 3,355 m y despeje de 240 mm). </w:t>
      </w:r>
    </w:p>
    <w:p w:rsidR="49E8B4D5" w:rsidP="34993950" w:rsidRDefault="49E8B4D5" w14:paraId="40642510" w14:textId="3F940976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6489F488" w14:textId="3CBA43E9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La capacidad de carga es de 750 kilos y la caja tiene portón con asistencia hidráulica para una apertura suave,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recubrimiento de caja de carga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, ganchos de sujeción,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barras de techo y barras de caja.</w:t>
      </w:r>
    </w:p>
    <w:p w:rsidR="49E8B4D5" w:rsidP="34993950" w:rsidRDefault="49E8B4D5" w14:paraId="16BF62C1" w14:textId="7F571B91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29B29101" w14:textId="065708C7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En el frente se destacan los faros con tecnología LED, las luces diurnas (DRL), y un paragolpes robusto con gran despeje.</w:t>
      </w:r>
    </w:p>
    <w:p w:rsidR="49E8B4D5" w:rsidP="34993950" w:rsidRDefault="49E8B4D5" w14:paraId="246336D2" w14:textId="02611CB5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6E5DF3A3" w14:textId="23A1C2E1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También cuenta con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fenders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en plástico negro mate, estribos laterales que facilitan el acceso, neumáticos 265/70 con</w:t>
      </w:r>
      <w:r w:rsidRPr="34993950" w:rsidR="49E8B4D5">
        <w:rPr>
          <w:rFonts w:ascii="Calibri" w:hAnsi="Calibri" w:eastAsia="Calibri" w:cs="Calibri"/>
          <w:noProof w:val="0"/>
          <w:sz w:val="22"/>
          <w:szCs w:val="22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llantas de 18” en negro brillante, espejos laterales de gran tamaño, y una firma lumínica trasera en la que destaca un listón LED que recorre el portón de lado a lado, con animaciones de bienvenida al bloquear o desbloquear el vehículo.</w:t>
      </w:r>
    </w:p>
    <w:p w:rsidR="49E8B4D5" w:rsidP="34993950" w:rsidRDefault="49E8B4D5" w14:paraId="7E20226E" w14:textId="7CA9B14F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490114F0" w14:textId="6910E58A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El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interior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se aleja del concepto de una pickup de convencional para ofrecer una experiencia cercana a la de una SUV de lujo. Se caracteriza por una cabina excepcionalmente amplia, materiales suaves al tacto y un alto despliegue tecnológico, todo lo cual ayuda a elevar la experiencia de viaje. </w:t>
      </w:r>
    </w:p>
    <w:p w:rsidR="49E8B4D5" w:rsidP="34993950" w:rsidRDefault="49E8B4D5" w14:paraId="7BF1EFBA" w14:textId="2A75F174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38AEA739" w14:textId="4444CE95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El completo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equipamiento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incluye tablero con pantalla de 12,3" más otra pantalla para la central multimedia de 14,6”, butacas de eco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cuero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con regulación eléctrica y climatización, aire acondicionado delantero y trasero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, en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cendido por botón, apertura sin llave, volante multifunción forrado en cuero ajustable en altura y profundidad y más.</w:t>
      </w:r>
    </w:p>
    <w:p w:rsidR="49E8B4D5" w:rsidP="34993950" w:rsidRDefault="49E8B4D5" w14:paraId="19829C49" w14:textId="4E1BF762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0B62428F" w14:textId="4CA33191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Entre los elementos de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seguridad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aparecen 6 airbags, frenos a discos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en</w:t>
      </w:r>
      <w:r w:rsidRPr="34993950" w:rsidR="3C209E91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las cuatro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ruedas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con ABS y EBS, controles de estabilidad y tracción, ganchos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Isofix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y más, y suma varias asistencias avanzadas a la conducción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(ADAS). También se suman sensores de estacionamiento, cámara 360° y sensor de fatiga.</w:t>
      </w:r>
    </w:p>
    <w:p w:rsidR="49E8B4D5" w:rsidP="34993950" w:rsidRDefault="49E8B4D5" w14:paraId="3BD9259C" w14:textId="131A76FD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408A1587" w14:textId="2B463161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  <w:t>Distintas motorizaciones para cada perfil de usuario</w:t>
      </w:r>
    </w:p>
    <w:p w:rsidR="49E8B4D5" w:rsidP="34993950" w:rsidRDefault="49E8B4D5" w14:paraId="023EFC44" w14:textId="75B64FD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La mecánica está pensada para optimizar la experiencia de conducción de cada perfil de usuario:</w:t>
      </w:r>
    </w:p>
    <w:p w:rsidR="34993950" w:rsidP="34993950" w:rsidRDefault="34993950" w14:paraId="4D83AFA4" w14:textId="573B9FC9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highlight w:val="yellow"/>
          <w:lang w:val="es-AR"/>
        </w:rPr>
      </w:pPr>
    </w:p>
    <w:p w:rsidR="49E8B4D5" w:rsidP="34993950" w:rsidRDefault="49E8B4D5" w14:paraId="3D4E17AF" w14:textId="49AC41B8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V7 Ultimate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: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motor turbodiésel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Aucan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de 2.0 L de cilindrada, 4 cilindros en línea, que genera una potencia de 161 HP a 4.000 rpm y un torque de 390 Nm de 1.800 a 2.600 rpm. A este se le suma un sistema de 48 V que permite aumentar la potencia hasta los 175 HP y el par hasta 451 Nm.</w:t>
      </w:r>
      <w:r w:rsidRPr="34993950" w:rsidR="3269E5D0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La opción indicada para obtener un equilibrio entre grandes prestaciones y bajo consumo de combustible.</w:t>
      </w:r>
    </w:p>
    <w:p w:rsidR="34993950" w:rsidP="34993950" w:rsidRDefault="34993950" w14:paraId="141DAF1D" w14:textId="3407FE37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</w:p>
    <w:p w:rsidR="49E8B4D5" w:rsidP="34993950" w:rsidRDefault="49E8B4D5" w14:paraId="0B7BDBB9" w14:textId="34DE965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V9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Pro Sport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 xml:space="preserve">: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motor turbo naftero Mitsubishi de 2.0 L de 2.0 litros que entrega 244 HP de potencia y 380 Nm de torque.</w:t>
      </w:r>
      <w:r w:rsidRPr="34993950" w:rsidR="3EB84C6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Es 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opción ideal para quienes quieren una experiencia de conducción superior.</w:t>
      </w:r>
    </w:p>
    <w:p w:rsidR="49E8B4D5" w:rsidP="34993950" w:rsidRDefault="49E8B4D5" w14:paraId="2400C20B" w14:textId="5453DC3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70B28955" w:rsidP="34993950" w:rsidRDefault="70B28955" w14:paraId="2535340E" w14:textId="4AB6458F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70B2895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En ambos casos, 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transmisión es automática ZF de 8 velocidades (con levas al volante) y la tracción es 4x4 con reductora y bloqueo de diferencial trasero. A esto se agrega que permite seleccionar entre seis modos inteligentes de manejo.</w:t>
      </w:r>
    </w:p>
    <w:p w:rsidR="49E8B4D5" w:rsidP="34993950" w:rsidRDefault="49E8B4D5" w14:paraId="093973FA" w14:textId="0E9A3A10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623DE601" w14:textId="5DB964DB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Gracias al esquema de suspensiones (delantera independiente tipo McPherson de doble horquilla y trasera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Multilink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) garantiza un andar superlativo, muy por encima de sus competidores del segmento.</w:t>
      </w:r>
    </w:p>
    <w:p w:rsidR="49E8B4D5" w:rsidP="34993950" w:rsidRDefault="49E8B4D5" w14:paraId="07856D6E" w14:textId="21A25649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47A27582" w14:textId="0AA3307C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  <w:t>Colores, precio y garantía</w:t>
      </w:r>
    </w:p>
    <w:p w:rsidR="34993950" w:rsidP="34993950" w:rsidRDefault="34993950" w14:paraId="62B89F92" w14:textId="1DC77BFA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s-AR"/>
        </w:rPr>
      </w:pPr>
    </w:p>
    <w:p w:rsidR="49E8B4D5" w:rsidP="34993950" w:rsidRDefault="49E8B4D5" w14:paraId="3C09086B" w14:textId="57088FA5">
      <w:pPr>
        <w:pStyle w:val="Prrafodelista"/>
        <w:numPr>
          <w:ilvl w:val="0"/>
          <w:numId w:val="7"/>
        </w:numPr>
        <w:spacing w:before="0" w:beforeAutospacing="off" w:after="0" w:afterAutospacing="off" w:line="360" w:lineRule="auto"/>
        <w:ind w:left="720" w:right="0" w:hanging="360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V7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Mild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Hybrid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se ofrece en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colores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: </w:t>
      </w:r>
      <w:r w:rsidRPr="34993950" w:rsidR="3FF8EE97">
        <w:rPr>
          <w:rFonts w:ascii="Calibri" w:hAnsi="Calibri" w:eastAsia="Calibri" w:cs="Calibri"/>
          <w:noProof w:val="0"/>
          <w:sz w:val="24"/>
          <w:szCs w:val="24"/>
          <w:lang w:val="es-AR"/>
        </w:rPr>
        <w:t>n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egro y gris oscuro.</w:t>
      </w:r>
    </w:p>
    <w:p w:rsidR="49E8B4D5" w:rsidP="34993950" w:rsidRDefault="49E8B4D5" w14:paraId="3D159F09" w14:textId="483660CE">
      <w:pPr>
        <w:pStyle w:val="Prrafodelista"/>
        <w:spacing w:before="0" w:beforeAutospacing="off" w:after="0" w:afterAutospacing="off" w:line="360" w:lineRule="auto"/>
        <w:ind w:left="720" w:right="0" w:hanging="0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El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precio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sugerido al público es de </w:t>
      </w:r>
      <w:r w:rsidRPr="34993950" w:rsidR="0C7DBA82">
        <w:rPr>
          <w:rFonts w:ascii="Calibri" w:hAnsi="Calibri" w:eastAsia="Calibri" w:cs="Calibri"/>
          <w:noProof w:val="0"/>
          <w:sz w:val="24"/>
          <w:szCs w:val="24"/>
          <w:lang w:val="es-AR"/>
        </w:rPr>
        <w:t>US$</w:t>
      </w:r>
      <w:r w:rsidRPr="34993950" w:rsidR="66B6284A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0C7DBA82">
        <w:rPr>
          <w:rFonts w:ascii="Calibri" w:hAnsi="Calibri" w:eastAsia="Calibri" w:cs="Calibri"/>
          <w:noProof w:val="0"/>
          <w:sz w:val="24"/>
          <w:szCs w:val="24"/>
          <w:lang w:val="es-AR"/>
        </w:rPr>
        <w:t>5</w:t>
      </w:r>
      <w:r w:rsidRPr="34993950" w:rsidR="0C7DBA82">
        <w:rPr>
          <w:rFonts w:ascii="Calibri" w:hAnsi="Calibri" w:eastAsia="Calibri" w:cs="Calibri"/>
          <w:noProof w:val="0"/>
          <w:sz w:val="24"/>
          <w:szCs w:val="24"/>
          <w:lang w:val="es-AR"/>
        </w:rPr>
        <w:t>4.</w:t>
      </w:r>
      <w:r w:rsidRPr="34993950" w:rsidR="0C7DBA82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500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(</w:t>
      </w:r>
      <w:r w:rsidRPr="34993950" w:rsidR="43AD2E80">
        <w:rPr>
          <w:rFonts w:ascii="Calibri" w:hAnsi="Calibri" w:eastAsia="Calibri" w:cs="Calibri"/>
          <w:noProof w:val="0"/>
          <w:sz w:val="24"/>
          <w:szCs w:val="24"/>
          <w:lang w:val="es-AR"/>
        </w:rPr>
        <w:t>IVA incluido)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.</w:t>
      </w:r>
    </w:p>
    <w:p w:rsidR="34993950" w:rsidP="34993950" w:rsidRDefault="34993950" w14:paraId="6EEC9EC9" w14:textId="5C1F67BD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</w:p>
    <w:p w:rsidR="49E8B4D5" w:rsidP="34993950" w:rsidRDefault="49E8B4D5" w14:paraId="56C91103" w14:textId="17286082">
      <w:pPr>
        <w:pStyle w:val="Prrafodelista"/>
        <w:numPr>
          <w:ilvl w:val="0"/>
          <w:numId w:val="7"/>
        </w:numPr>
        <w:spacing w:before="0" w:beforeAutospacing="off" w:after="0" w:afterAutospacing="off" w:line="360" w:lineRule="auto"/>
        <w:ind w:left="720" w:right="0" w:hanging="360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La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Tunland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V9 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Pro Sport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se ofrece en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colores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: </w:t>
      </w:r>
      <w:r w:rsidRPr="34993950" w:rsidR="55EEA06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blanco, gris oscuro, gris plata, </w:t>
      </w:r>
      <w:r w:rsidRPr="34993950" w:rsidR="71118189">
        <w:rPr>
          <w:rFonts w:ascii="Calibri" w:hAnsi="Calibri" w:eastAsia="Calibri" w:cs="Calibri"/>
          <w:noProof w:val="0"/>
          <w:color w:val="auto"/>
          <w:sz w:val="24"/>
          <w:szCs w:val="24"/>
          <w:lang w:val="es-AR"/>
        </w:rPr>
        <w:t xml:space="preserve">azul, </w:t>
      </w:r>
      <w:r w:rsidRPr="34993950" w:rsidR="453F71E4">
        <w:rPr>
          <w:rFonts w:ascii="Calibri" w:hAnsi="Calibri" w:eastAsia="Calibri" w:cs="Calibri"/>
          <w:noProof w:val="0"/>
          <w:color w:val="auto"/>
          <w:sz w:val="24"/>
          <w:szCs w:val="24"/>
          <w:lang w:val="es-AR"/>
        </w:rPr>
        <w:t>verde</w:t>
      </w:r>
      <w:r w:rsidRPr="34993950" w:rsidR="71118189">
        <w:rPr>
          <w:rFonts w:ascii="Calibri" w:hAnsi="Calibri" w:eastAsia="Calibri" w:cs="Calibri"/>
          <w:noProof w:val="0"/>
          <w:color w:val="auto"/>
          <w:sz w:val="24"/>
          <w:szCs w:val="24"/>
          <w:lang w:val="es-AR"/>
        </w:rPr>
        <w:t xml:space="preserve"> y negro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.</w:t>
      </w:r>
    </w:p>
    <w:p w:rsidR="49E8B4D5" w:rsidP="34993950" w:rsidRDefault="49E8B4D5" w14:paraId="3689D661" w14:textId="62699B9B">
      <w:pPr>
        <w:spacing w:before="0" w:beforeAutospacing="off" w:after="0" w:afterAutospacing="off" w:line="360" w:lineRule="auto"/>
        <w:ind w:firstLine="708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El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precio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sugerido al público es de </w:t>
      </w:r>
      <w:r w:rsidRPr="34993950" w:rsidR="1D0C9274">
        <w:rPr>
          <w:rFonts w:ascii="Calibri" w:hAnsi="Calibri" w:eastAsia="Calibri" w:cs="Calibri"/>
          <w:noProof w:val="0"/>
          <w:sz w:val="24"/>
          <w:szCs w:val="24"/>
          <w:lang w:val="es-AR"/>
        </w:rPr>
        <w:t>US$</w:t>
      </w:r>
      <w:r w:rsidRPr="34993950" w:rsidR="63EEFF5A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1D0C9274">
        <w:rPr>
          <w:rFonts w:ascii="Calibri" w:hAnsi="Calibri" w:eastAsia="Calibri" w:cs="Calibri"/>
          <w:noProof w:val="0"/>
          <w:sz w:val="24"/>
          <w:szCs w:val="24"/>
          <w:lang w:val="es-AR"/>
        </w:rPr>
        <w:t>57.000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  <w:r w:rsidRPr="34993950" w:rsidR="407F2828">
        <w:rPr>
          <w:rFonts w:ascii="Calibri" w:hAnsi="Calibri" w:eastAsia="Calibri" w:cs="Calibri"/>
          <w:noProof w:val="0"/>
          <w:sz w:val="24"/>
          <w:szCs w:val="24"/>
          <w:lang w:val="es-AR"/>
        </w:rPr>
        <w:t>(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IVA </w:t>
      </w:r>
      <w:r w:rsidRPr="34993950" w:rsidR="17572ED3">
        <w:rPr>
          <w:rFonts w:ascii="Calibri" w:hAnsi="Calibri" w:eastAsia="Calibri" w:cs="Calibri"/>
          <w:noProof w:val="0"/>
          <w:sz w:val="24"/>
          <w:szCs w:val="24"/>
          <w:lang w:val="es-AR"/>
        </w:rPr>
        <w:t>incluido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>).</w:t>
      </w:r>
    </w:p>
    <w:p w:rsidR="49E8B4D5" w:rsidP="34993950" w:rsidRDefault="49E8B4D5" w14:paraId="4D8E2701" w14:textId="0DF5351F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3DFF7270" w14:textId="365438D9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La 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gara</w:t>
      </w:r>
      <w:r w:rsidRPr="34993950" w:rsidR="49E8B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AR"/>
        </w:rPr>
        <w:t>ntía</w:t>
      </w: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es por 5 años o 150.000 km.</w:t>
      </w:r>
    </w:p>
    <w:p w:rsidR="49E8B4D5" w:rsidP="34993950" w:rsidRDefault="49E8B4D5" w14:paraId="2CD1A859" w14:textId="1880BFCA">
      <w:pPr>
        <w:spacing w:before="0" w:beforeAutospacing="off" w:after="144" w:afterAutospacing="off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 </w:t>
      </w:r>
    </w:p>
    <w:p w:rsidR="49E8B4D5" w:rsidP="34993950" w:rsidRDefault="49E8B4D5" w14:paraId="264BAC82" w14:textId="710E45AA">
      <w:pPr>
        <w:spacing w:before="0" w:beforeAutospacing="off" w:after="144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Para más información, visitar </w:t>
      </w:r>
      <w:hyperlink r:id="R4b7c0a3ed67c4314">
        <w:r w:rsidRPr="34993950" w:rsidR="49E8B4D5">
          <w:rPr>
            <w:rStyle w:val="Hipervnculo"/>
            <w:rFonts w:ascii="Calibri" w:hAnsi="Calibri" w:eastAsia="Calibri" w:cs="Calibri"/>
            <w:b w:val="1"/>
            <w:bCs w:val="1"/>
            <w:i w:val="1"/>
            <w:iCs w:val="1"/>
            <w:noProof w:val="0"/>
            <w:sz w:val="24"/>
            <w:szCs w:val="24"/>
            <w:lang w:val="es-AR"/>
          </w:rPr>
          <w:t>www.foton.com.ar</w:t>
        </w:r>
      </w:hyperlink>
      <w:r w:rsidRPr="34993950" w:rsidR="49E8B4D5">
        <w:rPr>
          <w:rFonts w:ascii="Calibri" w:hAnsi="Calibri" w:eastAsia="Calibri" w:cs="Calibri"/>
          <w:noProof w:val="0"/>
          <w:sz w:val="24"/>
          <w:szCs w:val="24"/>
          <w:lang w:val="es-AR"/>
        </w:rPr>
        <w:t xml:space="preserve">. O en redes sociales: Instagram y Facebook, </w:t>
      </w:r>
      <w:r w:rsidRPr="34993950" w:rsidR="49E8B4D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AR"/>
        </w:rPr>
        <w:t>foton.argentina</w:t>
      </w:r>
      <w:r w:rsidRPr="34993950" w:rsidR="12DDFF8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AR"/>
        </w:rPr>
        <w:t xml:space="preserve"> </w:t>
      </w:r>
    </w:p>
    <w:p w:rsidR="34993950" w:rsidP="34993950" w:rsidRDefault="34993950" w14:paraId="1323545C" w14:textId="71000F71">
      <w:pPr>
        <w:spacing w:before="0" w:beforeAutospacing="off" w:after="144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</w:p>
    <w:p w:rsidR="49E8B4D5" w:rsidP="34993950" w:rsidRDefault="49E8B4D5" w14:paraId="4181C18F" w14:textId="2B8D3D7A">
      <w:pPr>
        <w:spacing w:before="0" w:beforeAutospacing="off" w:after="144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 xml:space="preserve"> </w:t>
      </w:r>
    </w:p>
    <w:p w:rsidR="34993950" w:rsidRDefault="34993950" w14:paraId="313BB174" w14:textId="193FC499"/>
    <w:p w:rsidR="49E8B4D5" w:rsidP="34993950" w:rsidRDefault="49E8B4D5" w14:paraId="4A1B5FB9" w14:textId="48461868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 xml:space="preserve">Acerca de FOTON ARGENTINA: </w:t>
      </w:r>
    </w:p>
    <w:p w:rsidR="49E8B4D5" w:rsidP="34993950" w:rsidRDefault="49E8B4D5" w14:paraId="72FC815A" w14:textId="4A0F3674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En Argentina, FOTON está representada por el Grupo Corven desde 2018, principal responsable del crecimiento y posicionamiento de la marca en el mercado de vehículos comerciales. En su planta de Caseros se fabrican mini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trucks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 y camiones medianos, mientras que el resto de los modelos que completan el portafolio, incluyendo los camiones livianos y pesados de hasta 560 CV de las líneas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Aumark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 y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Auman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, se importan desde China. Como novedades, además de la línea de pickups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Tunland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 comercializada desde 2025, se suman los nuevos camiones 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Auman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 R 6x2, consolidando así la apuesta del Grupo Corven por la industria argentina y un catálogo completo de productos.</w:t>
      </w:r>
    </w:p>
    <w:p w:rsidR="49E8B4D5" w:rsidP="34993950" w:rsidRDefault="49E8B4D5" w14:paraId="452EB2AF" w14:textId="74A9D224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 xml:space="preserve"> </w:t>
      </w:r>
    </w:p>
    <w:p w:rsidR="49E8B4D5" w:rsidP="34993950" w:rsidRDefault="49E8B4D5" w14:paraId="4B83B317" w14:textId="3637D71F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 xml:space="preserve"> </w:t>
      </w:r>
    </w:p>
    <w:p w:rsidR="49E8B4D5" w:rsidP="34993950" w:rsidRDefault="49E8B4D5" w14:paraId="1FE2A4A3" w14:textId="7C5B4FEF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 xml:space="preserve">Acerca de FOTON INTERNACIONAL: </w:t>
      </w:r>
    </w:p>
    <w:p w:rsidR="49E8B4D5" w:rsidP="34993950" w:rsidRDefault="49E8B4D5" w14:paraId="66F6EBD4" w14:textId="4BC436CD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Con más de 12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49E8B4D5" w:rsidP="34993950" w:rsidRDefault="49E8B4D5" w14:paraId="335C62D2" w14:textId="67DAF4B3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noProof w:val="0"/>
          <w:sz w:val="20"/>
          <w:szCs w:val="20"/>
          <w:lang w:val="es-AR"/>
        </w:rPr>
        <w:t xml:space="preserve"> </w:t>
      </w:r>
    </w:p>
    <w:p w:rsidR="49E8B4D5" w:rsidP="34993950" w:rsidRDefault="49E8B4D5" w14:paraId="7891BFD8" w14:textId="705EA7A9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>Acerca de GRUPO CORVEN:</w:t>
      </w:r>
    </w:p>
    <w:p w:rsidR="49E8B4D5" w:rsidP="34993950" w:rsidRDefault="49E8B4D5" w14:paraId="68CE094E" w14:textId="10A3A903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="49E8B4D5" w:rsidP="34993950" w:rsidRDefault="49E8B4D5" w14:paraId="58906FDD" w14:textId="6FF4C726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undercar</w:t>
      </w: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”) y Neumáticos (tanto para vehículos particulares como comerciales). Además, el grupo ha ampliado sus horizontes a otros negocios, tales como Energía, Agro, Financiero, entre otros.</w:t>
      </w:r>
    </w:p>
    <w:p w:rsidR="49E8B4D5" w:rsidP="34993950" w:rsidRDefault="49E8B4D5" w14:paraId="0DCADE4F" w14:textId="502EA9C9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  <w:t>Grupo Corven posee un potente porfolio de marcas, cada una de las cuales ofrecen respuestas innovadoras en soluciones y servicios para la movilidad del futuro.</w:t>
      </w:r>
    </w:p>
    <w:p w:rsidR="34993950" w:rsidP="34993950" w:rsidRDefault="34993950" w14:paraId="3A45811D" w14:textId="5573EAE6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</w:pPr>
    </w:p>
    <w:p w:rsidR="49E8B4D5" w:rsidP="34993950" w:rsidRDefault="49E8B4D5" w14:paraId="42DE74EC" w14:textId="21E1C743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s-AR"/>
        </w:rPr>
      </w:pPr>
      <w:r w:rsidRPr="34993950" w:rsidR="49E8B4D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>GRUPO CORVEN: NOS MOVEMOS AL FUTURO CON V</w:t>
      </w:r>
      <w:r w:rsidRPr="34993950" w:rsidR="7D394852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AR"/>
        </w:rPr>
        <w:t>OS</w:t>
      </w:r>
    </w:p>
    <w:p w:rsidR="34993950" w:rsidP="34993950" w:rsidRDefault="34993950" w14:paraId="19614003" w14:textId="6E75AB63">
      <w:pPr>
        <w:pStyle w:val="Normal"/>
        <w:spacing w:before="240" w:after="0" w:line="276" w:lineRule="auto"/>
        <w:rPr>
          <w:rFonts w:ascii="Calibri" w:hAnsi="Calibri" w:eastAsia="Calibri" w:cs="Calibri"/>
          <w:noProof w:val="0"/>
          <w:sz w:val="22"/>
          <w:szCs w:val="22"/>
          <w:lang w:val="es-AR"/>
        </w:rPr>
      </w:pPr>
    </w:p>
    <w:p w:rsidR="0025620D" w:rsidP="0025620D" w:rsidRDefault="0025620D" w14:paraId="1D59FD59" w14:textId="4AC72C2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5620D" w:rsidR="00CB06AC" w:rsidP="0025620D" w:rsidRDefault="00CB06AC" w14:paraId="55F59940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sectPr w:rsidRPr="00A9061D" w:rsidR="008D2226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5F" w:rsidP="000E02F1" w:rsidRDefault="00F52C5F" w14:paraId="615AF90B" w14:textId="77777777">
      <w:pPr>
        <w:spacing w:after="0" w:line="240" w:lineRule="auto"/>
      </w:pPr>
      <w:r>
        <w:separator/>
      </w:r>
    </w:p>
  </w:endnote>
  <w:endnote w:type="continuationSeparator" w:id="0">
    <w:p w:rsidR="00F52C5F" w:rsidP="000E02F1" w:rsidRDefault="00F52C5F" w14:paraId="77512A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:rsidR="000E02F1" w:rsidRDefault="000E02F1" w14:paraId="7BC3DBA4" w14:textId="6BD5BA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3869" w:rsidR="00D63869">
          <w:rPr>
            <w:noProof/>
            <w:lang w:val="es-ES"/>
          </w:rPr>
          <w:t>1</w:t>
        </w:r>
        <w:r>
          <w:fldChar w:fldCharType="end"/>
        </w:r>
      </w:p>
    </w:sdtContent>
  </w:sdt>
  <w:p w:rsidR="000E02F1" w:rsidRDefault="000E02F1" w14:paraId="23CE1BE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5F" w:rsidP="000E02F1" w:rsidRDefault="00F52C5F" w14:paraId="678782D9" w14:textId="77777777">
      <w:pPr>
        <w:spacing w:after="0" w:line="240" w:lineRule="auto"/>
      </w:pPr>
      <w:r>
        <w:separator/>
      </w:r>
    </w:p>
  </w:footnote>
  <w:footnote w:type="continuationSeparator" w:id="0">
    <w:p w:rsidR="00F52C5F" w:rsidP="000E02F1" w:rsidRDefault="00F52C5F" w14:paraId="0BBAD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741D5" w:rsidP="00B741D5" w:rsidRDefault="00B741D5" w14:paraId="27488A6D" w14:textId="5B54BCCF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KFBkl6qmaBbQvm" int2:id="HVmb5E2G">
      <int2:state int2:type="spell" int2:value="Rejected"/>
    </int2:textHash>
    <int2:textHash int2:hashCode="F9/UeklJQExFcF" int2:id="DOWSFOhL">
      <int2:state int2:type="spell" int2:value="Rejected"/>
    </int2:textHash>
    <int2:bookmark int2:bookmarkName="_Int_PrwrjgM2" int2:invalidationBookmarkName="" int2:hashCode="jj8R0subI6IYak" int2:id="v7GEktw0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34b27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52B54"/>
    <w:rsid w:val="000C3946"/>
    <w:rsid w:val="000C6F8C"/>
    <w:rsid w:val="000D1AC5"/>
    <w:rsid w:val="000D31BE"/>
    <w:rsid w:val="000D3915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75D9D"/>
    <w:rsid w:val="001836C2"/>
    <w:rsid w:val="001D3BE5"/>
    <w:rsid w:val="002002FE"/>
    <w:rsid w:val="00230480"/>
    <w:rsid w:val="00233656"/>
    <w:rsid w:val="002371C2"/>
    <w:rsid w:val="00241800"/>
    <w:rsid w:val="002452DD"/>
    <w:rsid w:val="0025620D"/>
    <w:rsid w:val="002832D6"/>
    <w:rsid w:val="0029723E"/>
    <w:rsid w:val="002A532B"/>
    <w:rsid w:val="002B0B5A"/>
    <w:rsid w:val="002B29AD"/>
    <w:rsid w:val="002B3BEC"/>
    <w:rsid w:val="002D1962"/>
    <w:rsid w:val="002E6ECC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33E6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00441"/>
    <w:rsid w:val="00621B17"/>
    <w:rsid w:val="00622963"/>
    <w:rsid w:val="00624399"/>
    <w:rsid w:val="00625153"/>
    <w:rsid w:val="00632645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5043F"/>
    <w:rsid w:val="00754798"/>
    <w:rsid w:val="0076560C"/>
    <w:rsid w:val="007757ED"/>
    <w:rsid w:val="0077789A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8E5779"/>
    <w:rsid w:val="009049E8"/>
    <w:rsid w:val="00916616"/>
    <w:rsid w:val="0092036D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45CE9"/>
    <w:rsid w:val="00A50825"/>
    <w:rsid w:val="00A7095D"/>
    <w:rsid w:val="00A7607B"/>
    <w:rsid w:val="00A9061D"/>
    <w:rsid w:val="00AB187B"/>
    <w:rsid w:val="00AC1894"/>
    <w:rsid w:val="00AC5903"/>
    <w:rsid w:val="00AC5D62"/>
    <w:rsid w:val="00AD1CE2"/>
    <w:rsid w:val="00AD4EBD"/>
    <w:rsid w:val="00AD5E35"/>
    <w:rsid w:val="00AE340A"/>
    <w:rsid w:val="00B1122A"/>
    <w:rsid w:val="00B207C9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BE487A"/>
    <w:rsid w:val="00C23F5E"/>
    <w:rsid w:val="00C27FED"/>
    <w:rsid w:val="00C3029C"/>
    <w:rsid w:val="00C37BEC"/>
    <w:rsid w:val="00C72FF9"/>
    <w:rsid w:val="00C81FE1"/>
    <w:rsid w:val="00C84AD7"/>
    <w:rsid w:val="00C870EB"/>
    <w:rsid w:val="00CB06AC"/>
    <w:rsid w:val="00CC7284"/>
    <w:rsid w:val="00CE2F31"/>
    <w:rsid w:val="00CF1207"/>
    <w:rsid w:val="00CF43BD"/>
    <w:rsid w:val="00D01617"/>
    <w:rsid w:val="00D045EE"/>
    <w:rsid w:val="00D33C4F"/>
    <w:rsid w:val="00D47D35"/>
    <w:rsid w:val="00D57E23"/>
    <w:rsid w:val="00D63869"/>
    <w:rsid w:val="00D70BFD"/>
    <w:rsid w:val="00D7382E"/>
    <w:rsid w:val="00D805F6"/>
    <w:rsid w:val="00D8431C"/>
    <w:rsid w:val="00D95E7F"/>
    <w:rsid w:val="00DD4AAF"/>
    <w:rsid w:val="00DD5C1F"/>
    <w:rsid w:val="00DE524B"/>
    <w:rsid w:val="00DE64A9"/>
    <w:rsid w:val="00DF6F7A"/>
    <w:rsid w:val="00E029F3"/>
    <w:rsid w:val="00E048E5"/>
    <w:rsid w:val="00E16A3C"/>
    <w:rsid w:val="00E354A6"/>
    <w:rsid w:val="00E354D6"/>
    <w:rsid w:val="00E35E5F"/>
    <w:rsid w:val="00E52F3A"/>
    <w:rsid w:val="00E55E70"/>
    <w:rsid w:val="00E72EFF"/>
    <w:rsid w:val="00E74145"/>
    <w:rsid w:val="00E74FD1"/>
    <w:rsid w:val="00E814D9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4477"/>
    <w:rsid w:val="00EF6A51"/>
    <w:rsid w:val="00F11011"/>
    <w:rsid w:val="00F12D25"/>
    <w:rsid w:val="00F457B4"/>
    <w:rsid w:val="00F52C5F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1386986"/>
    <w:rsid w:val="020A9A17"/>
    <w:rsid w:val="0238AFCD"/>
    <w:rsid w:val="02720796"/>
    <w:rsid w:val="03041084"/>
    <w:rsid w:val="03F3A4FC"/>
    <w:rsid w:val="04C27B44"/>
    <w:rsid w:val="05BEEDA4"/>
    <w:rsid w:val="05F4DBD1"/>
    <w:rsid w:val="065ACDB3"/>
    <w:rsid w:val="067B0FD4"/>
    <w:rsid w:val="068C8072"/>
    <w:rsid w:val="074178E5"/>
    <w:rsid w:val="07B61DF2"/>
    <w:rsid w:val="07EE1FC2"/>
    <w:rsid w:val="08A3E536"/>
    <w:rsid w:val="095B8C9F"/>
    <w:rsid w:val="0B21D93D"/>
    <w:rsid w:val="0B717252"/>
    <w:rsid w:val="0BD849E6"/>
    <w:rsid w:val="0C7DBA82"/>
    <w:rsid w:val="0C8A4CFA"/>
    <w:rsid w:val="0D5F52F5"/>
    <w:rsid w:val="0D6F34A2"/>
    <w:rsid w:val="0FCC12AC"/>
    <w:rsid w:val="11CD7C62"/>
    <w:rsid w:val="12D98022"/>
    <w:rsid w:val="12DDFF8B"/>
    <w:rsid w:val="15027D19"/>
    <w:rsid w:val="1532D862"/>
    <w:rsid w:val="153C2279"/>
    <w:rsid w:val="1622C3C6"/>
    <w:rsid w:val="17572ED3"/>
    <w:rsid w:val="1780AC8F"/>
    <w:rsid w:val="18165C59"/>
    <w:rsid w:val="18774034"/>
    <w:rsid w:val="1883BF7C"/>
    <w:rsid w:val="18FC3DAB"/>
    <w:rsid w:val="1960DC90"/>
    <w:rsid w:val="1A03DCA6"/>
    <w:rsid w:val="1A5982E4"/>
    <w:rsid w:val="1AB27D44"/>
    <w:rsid w:val="1BEC9596"/>
    <w:rsid w:val="1D0C9274"/>
    <w:rsid w:val="1E29938E"/>
    <w:rsid w:val="1FC2076C"/>
    <w:rsid w:val="21114543"/>
    <w:rsid w:val="216AB05D"/>
    <w:rsid w:val="219C60C8"/>
    <w:rsid w:val="21C1AAF8"/>
    <w:rsid w:val="22AEC1C8"/>
    <w:rsid w:val="235F7D7C"/>
    <w:rsid w:val="244B03CE"/>
    <w:rsid w:val="24DB8855"/>
    <w:rsid w:val="252950C2"/>
    <w:rsid w:val="2536F05C"/>
    <w:rsid w:val="2542DEFA"/>
    <w:rsid w:val="25671FFD"/>
    <w:rsid w:val="28687FCF"/>
    <w:rsid w:val="29AA66B0"/>
    <w:rsid w:val="29BF358F"/>
    <w:rsid w:val="29CEB40E"/>
    <w:rsid w:val="2A2E0993"/>
    <w:rsid w:val="2AA4D1F8"/>
    <w:rsid w:val="2C2FC5CD"/>
    <w:rsid w:val="2C7D4840"/>
    <w:rsid w:val="2E01FDA0"/>
    <w:rsid w:val="2EBDAA28"/>
    <w:rsid w:val="2F4E0EA6"/>
    <w:rsid w:val="2F8277CC"/>
    <w:rsid w:val="31129380"/>
    <w:rsid w:val="31915F89"/>
    <w:rsid w:val="3269E5D0"/>
    <w:rsid w:val="32A75D8A"/>
    <w:rsid w:val="32AA3A49"/>
    <w:rsid w:val="3441388F"/>
    <w:rsid w:val="345B358F"/>
    <w:rsid w:val="34993950"/>
    <w:rsid w:val="34C3CABB"/>
    <w:rsid w:val="350A8FE1"/>
    <w:rsid w:val="35315E37"/>
    <w:rsid w:val="3773D1C6"/>
    <w:rsid w:val="39AB5FBB"/>
    <w:rsid w:val="3A6C5EF5"/>
    <w:rsid w:val="3AC73B2D"/>
    <w:rsid w:val="3AE965F2"/>
    <w:rsid w:val="3B814BC9"/>
    <w:rsid w:val="3C209E91"/>
    <w:rsid w:val="3C363E5F"/>
    <w:rsid w:val="3CEAFDB8"/>
    <w:rsid w:val="3D23E94F"/>
    <w:rsid w:val="3DD5E041"/>
    <w:rsid w:val="3E739FBD"/>
    <w:rsid w:val="3EB84C65"/>
    <w:rsid w:val="3F3181D1"/>
    <w:rsid w:val="3F509234"/>
    <w:rsid w:val="3F55C3C1"/>
    <w:rsid w:val="3FCAB873"/>
    <w:rsid w:val="3FF8EE97"/>
    <w:rsid w:val="402FF94C"/>
    <w:rsid w:val="407F2828"/>
    <w:rsid w:val="419D1AFA"/>
    <w:rsid w:val="41CBDC5F"/>
    <w:rsid w:val="426177FF"/>
    <w:rsid w:val="42E15B7F"/>
    <w:rsid w:val="43305962"/>
    <w:rsid w:val="43AD2E80"/>
    <w:rsid w:val="43B7A991"/>
    <w:rsid w:val="4473F67F"/>
    <w:rsid w:val="447E19D2"/>
    <w:rsid w:val="44ED70C8"/>
    <w:rsid w:val="4526F909"/>
    <w:rsid w:val="453F71E4"/>
    <w:rsid w:val="4551BC52"/>
    <w:rsid w:val="45AD4D9E"/>
    <w:rsid w:val="46D83A5D"/>
    <w:rsid w:val="4834E8E5"/>
    <w:rsid w:val="4836FF00"/>
    <w:rsid w:val="48AF9729"/>
    <w:rsid w:val="49A21901"/>
    <w:rsid w:val="49C9C527"/>
    <w:rsid w:val="49E1923E"/>
    <w:rsid w:val="49E8B4D5"/>
    <w:rsid w:val="4A7006FE"/>
    <w:rsid w:val="4B8D96A5"/>
    <w:rsid w:val="4C1D08CE"/>
    <w:rsid w:val="4C4E8AE0"/>
    <w:rsid w:val="4CA0E943"/>
    <w:rsid w:val="4CBA5FDA"/>
    <w:rsid w:val="4CF9773E"/>
    <w:rsid w:val="4D739CCA"/>
    <w:rsid w:val="4DB34CEE"/>
    <w:rsid w:val="4DCB07D3"/>
    <w:rsid w:val="4FDE344B"/>
    <w:rsid w:val="509CB374"/>
    <w:rsid w:val="51316134"/>
    <w:rsid w:val="52922423"/>
    <w:rsid w:val="5334E1B8"/>
    <w:rsid w:val="5364A2E7"/>
    <w:rsid w:val="55140E82"/>
    <w:rsid w:val="558AE435"/>
    <w:rsid w:val="55EEA065"/>
    <w:rsid w:val="56DD09C5"/>
    <w:rsid w:val="5862BCA4"/>
    <w:rsid w:val="58C86208"/>
    <w:rsid w:val="59086EC9"/>
    <w:rsid w:val="5942DF9F"/>
    <w:rsid w:val="5A293CB6"/>
    <w:rsid w:val="5A71526D"/>
    <w:rsid w:val="5C261A3A"/>
    <w:rsid w:val="5E442796"/>
    <w:rsid w:val="5E528A3E"/>
    <w:rsid w:val="606E74FC"/>
    <w:rsid w:val="61C601FB"/>
    <w:rsid w:val="6219335D"/>
    <w:rsid w:val="62E73A7F"/>
    <w:rsid w:val="63499E96"/>
    <w:rsid w:val="63E2B526"/>
    <w:rsid w:val="63EEFF5A"/>
    <w:rsid w:val="65CD9D8F"/>
    <w:rsid w:val="6669015B"/>
    <w:rsid w:val="66A3BED0"/>
    <w:rsid w:val="66B6284A"/>
    <w:rsid w:val="67578D0A"/>
    <w:rsid w:val="6817BD01"/>
    <w:rsid w:val="68C595CB"/>
    <w:rsid w:val="68ED4B4B"/>
    <w:rsid w:val="69232EB9"/>
    <w:rsid w:val="6959E4CF"/>
    <w:rsid w:val="69E829F5"/>
    <w:rsid w:val="6A36AD3B"/>
    <w:rsid w:val="6AE0FC65"/>
    <w:rsid w:val="6B8429D8"/>
    <w:rsid w:val="6BE05EFF"/>
    <w:rsid w:val="6BE5158A"/>
    <w:rsid w:val="6BFE309F"/>
    <w:rsid w:val="6D07FB02"/>
    <w:rsid w:val="6E6A5E7F"/>
    <w:rsid w:val="6FEA5857"/>
    <w:rsid w:val="6FF61532"/>
    <w:rsid w:val="7027929E"/>
    <w:rsid w:val="70B28955"/>
    <w:rsid w:val="71118189"/>
    <w:rsid w:val="712A88FA"/>
    <w:rsid w:val="72AF1896"/>
    <w:rsid w:val="733F05B8"/>
    <w:rsid w:val="737D8D3F"/>
    <w:rsid w:val="741F00D5"/>
    <w:rsid w:val="746E7799"/>
    <w:rsid w:val="75B77752"/>
    <w:rsid w:val="75BD5F60"/>
    <w:rsid w:val="75C8CD9F"/>
    <w:rsid w:val="766F3E25"/>
    <w:rsid w:val="768F1075"/>
    <w:rsid w:val="778032A3"/>
    <w:rsid w:val="78D1187A"/>
    <w:rsid w:val="79B1D45C"/>
    <w:rsid w:val="7B0B9EF4"/>
    <w:rsid w:val="7B4F2967"/>
    <w:rsid w:val="7C98ED67"/>
    <w:rsid w:val="7CA3FDC0"/>
    <w:rsid w:val="7D394852"/>
    <w:rsid w:val="7D54FE3D"/>
    <w:rsid w:val="7E720634"/>
    <w:rsid w:val="7E984114"/>
    <w:rsid w:val="7F50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oton.com.ar" TargetMode="External" Id="R4b7c0a3ed67c4314" /><Relationship Type="http://schemas.microsoft.com/office/2020/10/relationships/intelligence" Target="intelligence2.xml" Id="R25bfa5bc989e4b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d04b9fd931a3175ff8df7510f78d8aa7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b2d80411bb2086203eb1926834d8e55c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E27A0-E45C-4C38-8C1D-E75B4E31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3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Diario La Nacion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dscuneo@gmail.com</lastModifiedBy>
  <revision>3</revision>
  <dcterms:created xsi:type="dcterms:W3CDTF">2026-01-02T12:27:00.0000000Z</dcterms:created>
  <dcterms:modified xsi:type="dcterms:W3CDTF">2026-03-10T18:38:53.8934890Z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